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780" w:rsidRPr="00957780" w:rsidRDefault="00957780" w:rsidP="00957780">
      <w:r w:rsidRPr="00957780">
        <w:t xml:space="preserve">La recién aprobada Ley Orgánica para la Mejora de la Educación (LOMCE) ha introducido unos cambios para dotar a los centros de mayor autonomía. El análisis de la normativa nos permitirá apreciar en qué medida supone un cambio real que introduzca diversidad y diferenciación en  los centros educativos que de sentido a la elección de los mismos. Sin embargo, dos realidades limitan negativamente la autonomía escolar: el marco legal aplicable a los centros educativos; y la naturaleza jurídica del centro escolar público configurado con unidad administrativa y sometida al principio de jerarquía dentro de la administración educativa. Se hace necesario explorar si en el derecho de organización del Estado existe alguna figura jurídica, bajo lo cual los centros educativos públicos, pudiesen abrirse camino hacia otros modelos más flexibles como las </w:t>
      </w:r>
      <w:r w:rsidRPr="00957780">
        <w:rPr>
          <w:i/>
        </w:rPr>
        <w:t xml:space="preserve">chárter </w:t>
      </w:r>
      <w:proofErr w:type="spellStart"/>
      <w:r w:rsidRPr="00957780">
        <w:rPr>
          <w:i/>
        </w:rPr>
        <w:t>school</w:t>
      </w:r>
      <w:proofErr w:type="spellEnd"/>
      <w:r w:rsidRPr="00957780">
        <w:t xml:space="preserve"> o </w:t>
      </w:r>
      <w:r w:rsidRPr="00957780">
        <w:rPr>
          <w:i/>
        </w:rPr>
        <w:t xml:space="preserve">free </w:t>
      </w:r>
      <w:proofErr w:type="spellStart"/>
      <w:r w:rsidRPr="00957780">
        <w:rPr>
          <w:i/>
        </w:rPr>
        <w:t>school</w:t>
      </w:r>
      <w:proofErr w:type="spellEnd"/>
      <w:r w:rsidRPr="00957780">
        <w:rPr>
          <w:i/>
        </w:rPr>
        <w:t>.</w:t>
      </w:r>
    </w:p>
    <w:p w:rsidR="00957780" w:rsidRPr="00957780" w:rsidRDefault="00957780" w:rsidP="00957780">
      <w:pPr>
        <w:rPr>
          <w:i/>
        </w:rPr>
      </w:pPr>
    </w:p>
    <w:p w:rsidR="00957780" w:rsidRPr="00957780" w:rsidRDefault="00957780" w:rsidP="00957780">
      <w:pPr>
        <w:jc w:val="both"/>
        <w:rPr>
          <w:rFonts w:ascii="Arial" w:hAnsi="Arial" w:cs="Arial"/>
          <w:sz w:val="24"/>
          <w:szCs w:val="24"/>
          <w:lang w:val="en-US"/>
        </w:rPr>
      </w:pPr>
      <w:bookmarkStart w:id="0" w:name="_GoBack"/>
      <w:r w:rsidRPr="00957780">
        <w:rPr>
          <w:rFonts w:ascii="Arial" w:hAnsi="Arial" w:cs="Arial"/>
          <w:sz w:val="24"/>
          <w:szCs w:val="24"/>
          <w:lang w:val="en-US"/>
        </w:rPr>
        <w:t>The recently approved Organic Act for the Improvement of Education (LOMCE) has introduced a series of changes to give schools greater autonomy. Analysis of these new regulations can help us appreciate to what extent they represent real change, bringing diversity and differentiation in schools and making sense of choosing one over another. However, two factors negatively limit autonomy:  the legal framework applicable to schools and the legal nature of public schools established as administrative unit, without legal personality and subject to the principle of hierarchy within the education administration.  Beyond the new education act, we need to explore whether, in the Administrative law, there exists a legal process by which state schools can open pathways towards other, more flexible models, such as</w:t>
      </w:r>
      <w:r w:rsidRPr="00957780">
        <w:rPr>
          <w:rFonts w:ascii="Arial" w:hAnsi="Arial" w:cs="Arial"/>
          <w:i/>
          <w:sz w:val="24"/>
          <w:szCs w:val="24"/>
          <w:lang w:val="en-US"/>
        </w:rPr>
        <w:t xml:space="preserve"> </w:t>
      </w:r>
      <w:r w:rsidRPr="00957780">
        <w:rPr>
          <w:rFonts w:ascii="Arial" w:hAnsi="Arial" w:cs="Arial"/>
          <w:sz w:val="24"/>
          <w:szCs w:val="24"/>
          <w:lang w:val="en-US"/>
        </w:rPr>
        <w:t>charter schools</w:t>
      </w:r>
      <w:r w:rsidRPr="00957780">
        <w:rPr>
          <w:rFonts w:ascii="Arial" w:hAnsi="Arial" w:cs="Arial"/>
          <w:i/>
          <w:sz w:val="24"/>
          <w:szCs w:val="24"/>
          <w:lang w:val="en-US"/>
        </w:rPr>
        <w:t xml:space="preserve"> </w:t>
      </w:r>
      <w:r w:rsidRPr="00957780">
        <w:rPr>
          <w:rFonts w:ascii="Arial" w:hAnsi="Arial" w:cs="Arial"/>
          <w:sz w:val="24"/>
          <w:szCs w:val="24"/>
          <w:lang w:val="en-US"/>
        </w:rPr>
        <w:t>or free schools</w:t>
      </w:r>
      <w:r w:rsidRPr="00957780">
        <w:rPr>
          <w:rFonts w:ascii="Arial" w:hAnsi="Arial" w:cs="Arial"/>
          <w:i/>
          <w:sz w:val="24"/>
          <w:szCs w:val="24"/>
          <w:lang w:val="en-US"/>
        </w:rPr>
        <w:t>.</w:t>
      </w:r>
    </w:p>
    <w:p w:rsidR="00957780" w:rsidRPr="00957780" w:rsidRDefault="00957780" w:rsidP="00957780">
      <w:pPr>
        <w:jc w:val="both"/>
        <w:rPr>
          <w:rFonts w:ascii="Arial" w:hAnsi="Arial" w:cs="Arial"/>
          <w:i/>
          <w:sz w:val="24"/>
          <w:szCs w:val="24"/>
          <w:lang w:val="en-US"/>
        </w:rPr>
      </w:pPr>
    </w:p>
    <w:p w:rsidR="00957780" w:rsidRPr="00957780" w:rsidRDefault="00957780" w:rsidP="00957780">
      <w:pPr>
        <w:rPr>
          <w:b/>
          <w:lang w:val="en-US"/>
        </w:rPr>
      </w:pPr>
    </w:p>
    <w:bookmarkEnd w:id="0"/>
    <w:p w:rsidR="0088703B" w:rsidRPr="00957780" w:rsidRDefault="0088703B">
      <w:pPr>
        <w:rPr>
          <w:lang w:val="en-GB"/>
        </w:rPr>
      </w:pPr>
    </w:p>
    <w:sectPr w:rsidR="0088703B" w:rsidRPr="009577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80"/>
    <w:rsid w:val="007848EC"/>
    <w:rsid w:val="0088703B"/>
    <w:rsid w:val="009577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266</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Angel</dc:creator>
  <cp:lastModifiedBy>Miguel Angel</cp:lastModifiedBy>
  <cp:revision>1</cp:revision>
  <dcterms:created xsi:type="dcterms:W3CDTF">2014-10-10T15:09:00Z</dcterms:created>
  <dcterms:modified xsi:type="dcterms:W3CDTF">2014-10-10T15:25:00Z</dcterms:modified>
</cp:coreProperties>
</file>